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BE9" w:rsidRDefault="00B41BE9" w:rsidP="00B41BE9">
      <w:pPr>
        <w:pStyle w:val="PlainText"/>
        <w:rPr>
          <w:rFonts w:ascii="Arial" w:hAnsi="Arial" w:cs="Arial"/>
          <w:b/>
          <w:sz w:val="24"/>
          <w:szCs w:val="24"/>
        </w:rPr>
      </w:pPr>
      <w:r>
        <w:rPr>
          <w:rFonts w:ascii="Arial" w:hAnsi="Arial" w:cs="Arial"/>
          <w:b/>
          <w:sz w:val="24"/>
          <w:szCs w:val="24"/>
        </w:rPr>
        <w:t>ARTICLE VIII</w:t>
      </w:r>
    </w:p>
    <w:p w:rsidR="00B41BE9" w:rsidRDefault="00B41BE9" w:rsidP="00B41BE9">
      <w:pPr>
        <w:pStyle w:val="PlainText"/>
        <w:rPr>
          <w:rFonts w:ascii="Arial" w:hAnsi="Arial" w:cs="Arial"/>
          <w:b/>
          <w:sz w:val="24"/>
          <w:szCs w:val="24"/>
        </w:rPr>
      </w:pPr>
      <w:r>
        <w:rPr>
          <w:rFonts w:ascii="Arial" w:hAnsi="Arial" w:cs="Arial"/>
          <w:b/>
          <w:sz w:val="24"/>
          <w:szCs w:val="24"/>
        </w:rPr>
        <w:t>BIENNIAL CONVENTIONS</w:t>
      </w:r>
    </w:p>
    <w:p w:rsidR="00B41BE9" w:rsidRDefault="00B41BE9" w:rsidP="00B41BE9">
      <w:pPr>
        <w:pStyle w:val="PlainText"/>
        <w:rPr>
          <w:rFonts w:ascii="Arial" w:hAnsi="Arial" w:cs="Arial"/>
          <w:sz w:val="24"/>
          <w:szCs w:val="24"/>
        </w:rPr>
      </w:pPr>
      <w:bookmarkStart w:id="0" w:name="_GoBack"/>
    </w:p>
    <w:p w:rsidR="00B41BE9" w:rsidRPr="005F3350" w:rsidRDefault="00B41BE9" w:rsidP="009B1428">
      <w:pPr>
        <w:pStyle w:val="PlainText"/>
        <w:numPr>
          <w:ilvl w:val="0"/>
          <w:numId w:val="1"/>
        </w:numPr>
        <w:rPr>
          <w:rFonts w:ascii="Arial" w:hAnsi="Arial" w:cs="Arial"/>
          <w:sz w:val="24"/>
          <w:szCs w:val="24"/>
        </w:rPr>
      </w:pPr>
      <w:r w:rsidRPr="005F3350">
        <w:rPr>
          <w:rFonts w:ascii="Arial" w:hAnsi="Arial" w:cs="Arial"/>
          <w:sz w:val="24"/>
          <w:szCs w:val="24"/>
        </w:rPr>
        <w:t>The Biennial Convention shall be the supreme governing body of OFUR.</w:t>
      </w:r>
    </w:p>
    <w:bookmarkEnd w:id="0"/>
    <w:p w:rsidR="00B41BE9" w:rsidRPr="005F3350" w:rsidRDefault="00B41BE9" w:rsidP="001C2E0C">
      <w:pPr>
        <w:pStyle w:val="PlainText"/>
        <w:numPr>
          <w:ilvl w:val="0"/>
          <w:numId w:val="1"/>
        </w:numPr>
        <w:rPr>
          <w:rFonts w:ascii="Arial" w:hAnsi="Arial" w:cs="Arial"/>
          <w:sz w:val="24"/>
          <w:szCs w:val="24"/>
        </w:rPr>
      </w:pPr>
      <w:r w:rsidRPr="005F3350">
        <w:rPr>
          <w:rFonts w:ascii="Arial" w:hAnsi="Arial" w:cs="Arial"/>
          <w:sz w:val="24"/>
          <w:szCs w:val="24"/>
        </w:rPr>
        <w:t xml:space="preserve">The Biennial convention shall be held every second year in the alternate year to the CURC convention, at a place decided upon by the Executive Committee, which shall give a minimum of ninety [90] calendar </w:t>
      </w:r>
      <w:proofErr w:type="spellStart"/>
      <w:r w:rsidRPr="005F3350">
        <w:rPr>
          <w:rFonts w:ascii="Arial" w:hAnsi="Arial" w:cs="Arial"/>
          <w:sz w:val="24"/>
          <w:szCs w:val="24"/>
        </w:rPr>
        <w:t>days notice</w:t>
      </w:r>
      <w:proofErr w:type="spellEnd"/>
      <w:r w:rsidRPr="005F3350">
        <w:rPr>
          <w:rFonts w:ascii="Arial" w:hAnsi="Arial" w:cs="Arial"/>
          <w:sz w:val="24"/>
          <w:szCs w:val="24"/>
        </w:rPr>
        <w:t>.</w:t>
      </w:r>
    </w:p>
    <w:p w:rsidR="00B41BE9" w:rsidRPr="005F3350" w:rsidRDefault="00B41BE9" w:rsidP="001A7295">
      <w:pPr>
        <w:pStyle w:val="PlainText"/>
        <w:numPr>
          <w:ilvl w:val="0"/>
          <w:numId w:val="1"/>
        </w:numPr>
        <w:rPr>
          <w:rFonts w:ascii="Arial" w:hAnsi="Arial" w:cs="Arial"/>
          <w:sz w:val="24"/>
          <w:szCs w:val="24"/>
        </w:rPr>
      </w:pPr>
      <w:r w:rsidRPr="005F3350">
        <w:rPr>
          <w:rFonts w:ascii="Arial" w:hAnsi="Arial" w:cs="Arial"/>
          <w:sz w:val="24"/>
          <w:szCs w:val="24"/>
        </w:rPr>
        <w:t>The quorum for the Biennial convention shall be one-fourth [1/4] of the registered delegates.</w:t>
      </w:r>
    </w:p>
    <w:p w:rsidR="00B41BE9" w:rsidRPr="005F3350" w:rsidRDefault="00B41BE9" w:rsidP="0006451F">
      <w:pPr>
        <w:pStyle w:val="PlainText"/>
        <w:numPr>
          <w:ilvl w:val="0"/>
          <w:numId w:val="1"/>
        </w:numPr>
        <w:rPr>
          <w:rFonts w:ascii="Arial" w:hAnsi="Arial" w:cs="Arial"/>
          <w:sz w:val="24"/>
          <w:szCs w:val="24"/>
        </w:rPr>
      </w:pPr>
      <w:r w:rsidRPr="005F3350">
        <w:rPr>
          <w:rFonts w:ascii="Arial" w:hAnsi="Arial" w:cs="Arial"/>
          <w:sz w:val="24"/>
          <w:szCs w:val="24"/>
        </w:rPr>
        <w:t>The Biennial Convention shall be conducted in accordance with Roberts Rules of Order</w:t>
      </w:r>
    </w:p>
    <w:p w:rsidR="00B41BE9" w:rsidRPr="005F3350" w:rsidRDefault="00B41BE9" w:rsidP="004A11A1">
      <w:pPr>
        <w:pStyle w:val="PlainText"/>
        <w:numPr>
          <w:ilvl w:val="0"/>
          <w:numId w:val="1"/>
        </w:numPr>
        <w:rPr>
          <w:rFonts w:ascii="Arial" w:hAnsi="Arial" w:cs="Arial"/>
          <w:sz w:val="24"/>
          <w:szCs w:val="24"/>
        </w:rPr>
      </w:pPr>
      <w:r w:rsidRPr="005F3350">
        <w:rPr>
          <w:rFonts w:ascii="Arial" w:hAnsi="Arial" w:cs="Arial"/>
          <w:sz w:val="24"/>
          <w:szCs w:val="24"/>
        </w:rPr>
        <w:t>Representation by delegates at the Biennial Convention shall be convened in the manner prescribed in the Bylaws.</w:t>
      </w:r>
    </w:p>
    <w:p w:rsidR="00B41BE9" w:rsidRPr="005F3350" w:rsidRDefault="00B41BE9" w:rsidP="009A2C81">
      <w:pPr>
        <w:pStyle w:val="PlainText"/>
        <w:numPr>
          <w:ilvl w:val="0"/>
          <w:numId w:val="1"/>
        </w:numPr>
        <w:rPr>
          <w:rFonts w:ascii="Arial" w:hAnsi="Arial" w:cs="Arial"/>
          <w:sz w:val="24"/>
          <w:szCs w:val="24"/>
        </w:rPr>
      </w:pPr>
      <w:r w:rsidRPr="005F3350">
        <w:rPr>
          <w:rFonts w:ascii="Arial" w:hAnsi="Arial" w:cs="Arial"/>
          <w:sz w:val="24"/>
          <w:szCs w:val="24"/>
        </w:rPr>
        <w:t>Resolutions to the Biennial Convention shall be governed in the manner prescribed in the Bylaws.</w:t>
      </w:r>
    </w:p>
    <w:p w:rsidR="005F3350" w:rsidRPr="005F3350" w:rsidRDefault="00B41BE9" w:rsidP="00861D6F">
      <w:pPr>
        <w:pStyle w:val="PlainText"/>
        <w:numPr>
          <w:ilvl w:val="0"/>
          <w:numId w:val="1"/>
        </w:numPr>
        <w:rPr>
          <w:rFonts w:ascii="Arial" w:hAnsi="Arial" w:cs="Arial"/>
          <w:sz w:val="24"/>
          <w:szCs w:val="24"/>
        </w:rPr>
      </w:pPr>
      <w:r w:rsidRPr="005F3350">
        <w:rPr>
          <w:rFonts w:ascii="Arial" w:hAnsi="Arial" w:cs="Arial"/>
          <w:sz w:val="24"/>
          <w:szCs w:val="24"/>
        </w:rPr>
        <w:t>Affiliates shall be in continuous good standing with OFUR to qualify for sending delegates to Biennial Conventions.</w:t>
      </w:r>
    </w:p>
    <w:p w:rsidR="005F3350" w:rsidRPr="00CF16B9" w:rsidRDefault="005F3350" w:rsidP="005F3350">
      <w:pPr>
        <w:pStyle w:val="PlainText"/>
        <w:rPr>
          <w:rFonts w:ascii="Arial" w:hAnsi="Arial" w:cs="Arial"/>
          <w:sz w:val="24"/>
          <w:szCs w:val="24"/>
        </w:rPr>
      </w:pPr>
    </w:p>
    <w:p w:rsidR="005F3350" w:rsidRPr="005223F0" w:rsidRDefault="005F3350" w:rsidP="005F3350">
      <w:pPr>
        <w:pStyle w:val="PlainText"/>
        <w:rPr>
          <w:rFonts w:ascii="Arial" w:hAnsi="Arial" w:cs="Arial"/>
          <w:b/>
          <w:sz w:val="24"/>
          <w:szCs w:val="24"/>
        </w:rPr>
      </w:pPr>
      <w:r w:rsidRPr="005223F0">
        <w:rPr>
          <w:rFonts w:ascii="Arial" w:hAnsi="Arial" w:cs="Arial"/>
          <w:b/>
          <w:sz w:val="24"/>
          <w:szCs w:val="24"/>
        </w:rPr>
        <w:t>BYLAW IV</w:t>
      </w:r>
    </w:p>
    <w:p w:rsidR="005F3350" w:rsidRPr="005223F0" w:rsidRDefault="005F3350" w:rsidP="005F3350">
      <w:pPr>
        <w:pStyle w:val="PlainText"/>
        <w:rPr>
          <w:rFonts w:ascii="Arial" w:hAnsi="Arial" w:cs="Arial"/>
          <w:b/>
          <w:sz w:val="24"/>
          <w:szCs w:val="24"/>
        </w:rPr>
      </w:pPr>
      <w:r w:rsidRPr="005223F0">
        <w:rPr>
          <w:rFonts w:ascii="Arial" w:hAnsi="Arial" w:cs="Arial"/>
          <w:b/>
          <w:sz w:val="24"/>
          <w:szCs w:val="24"/>
        </w:rPr>
        <w:t>ELECTION OF OFFICERS-EXECUTIVE COMMITTEE</w:t>
      </w:r>
    </w:p>
    <w:p w:rsidR="005F3350" w:rsidRPr="005223F0" w:rsidRDefault="005F3350" w:rsidP="005F3350">
      <w:pPr>
        <w:pStyle w:val="PlainText"/>
        <w:rPr>
          <w:rFonts w:ascii="Arial" w:hAnsi="Arial" w:cs="Arial"/>
          <w:b/>
          <w:sz w:val="24"/>
          <w:szCs w:val="24"/>
        </w:rPr>
      </w:pPr>
    </w:p>
    <w:p w:rsidR="005F3350" w:rsidRPr="00CF16B9" w:rsidRDefault="005F3350" w:rsidP="005F3350">
      <w:pPr>
        <w:pStyle w:val="PlainText"/>
        <w:numPr>
          <w:ilvl w:val="0"/>
          <w:numId w:val="2"/>
        </w:numPr>
        <w:rPr>
          <w:rFonts w:ascii="Arial" w:hAnsi="Arial" w:cs="Arial"/>
          <w:sz w:val="24"/>
          <w:szCs w:val="24"/>
        </w:rPr>
      </w:pPr>
      <w:r>
        <w:rPr>
          <w:rFonts w:ascii="Arial" w:hAnsi="Arial" w:cs="Arial"/>
          <w:sz w:val="24"/>
          <w:szCs w:val="24"/>
        </w:rPr>
        <w:t>No</w:t>
      </w:r>
      <w:r w:rsidRPr="00CF16B9">
        <w:rPr>
          <w:rFonts w:ascii="Arial" w:hAnsi="Arial" w:cs="Arial"/>
          <w:sz w:val="24"/>
          <w:szCs w:val="24"/>
        </w:rPr>
        <w:t>mination for election to the Executive Committee shall close at 3:00pm on the day proceeding the election of officers.</w:t>
      </w:r>
    </w:p>
    <w:p w:rsidR="005F3350" w:rsidRPr="00CF16B9" w:rsidRDefault="005F3350" w:rsidP="005F3350">
      <w:pPr>
        <w:pStyle w:val="PlainText"/>
        <w:numPr>
          <w:ilvl w:val="0"/>
          <w:numId w:val="2"/>
        </w:numPr>
        <w:rPr>
          <w:rFonts w:ascii="Arial" w:hAnsi="Arial" w:cs="Arial"/>
          <w:sz w:val="24"/>
          <w:szCs w:val="24"/>
        </w:rPr>
      </w:pPr>
      <w:r>
        <w:rPr>
          <w:rFonts w:ascii="Arial" w:hAnsi="Arial" w:cs="Arial"/>
          <w:sz w:val="24"/>
          <w:szCs w:val="24"/>
        </w:rPr>
        <w:t>El</w:t>
      </w:r>
      <w:r w:rsidRPr="00CF16B9">
        <w:rPr>
          <w:rFonts w:ascii="Arial" w:hAnsi="Arial" w:cs="Arial"/>
          <w:sz w:val="24"/>
          <w:szCs w:val="24"/>
        </w:rPr>
        <w:t>ection shall take place on the last day of the Biennial Convention starting at 10:00am.</w:t>
      </w:r>
    </w:p>
    <w:p w:rsidR="005F3350" w:rsidRPr="00CF16B9" w:rsidRDefault="005F3350" w:rsidP="005F3350">
      <w:pPr>
        <w:pStyle w:val="PlainText"/>
        <w:numPr>
          <w:ilvl w:val="0"/>
          <w:numId w:val="2"/>
        </w:numPr>
        <w:rPr>
          <w:rFonts w:ascii="Arial" w:hAnsi="Arial" w:cs="Arial"/>
          <w:sz w:val="24"/>
          <w:szCs w:val="24"/>
        </w:rPr>
      </w:pPr>
      <w:r>
        <w:rPr>
          <w:rFonts w:ascii="Arial" w:hAnsi="Arial" w:cs="Arial"/>
          <w:sz w:val="24"/>
          <w:szCs w:val="24"/>
        </w:rPr>
        <w:t>Th</w:t>
      </w:r>
      <w:r w:rsidRPr="00CF16B9">
        <w:rPr>
          <w:rFonts w:ascii="Arial" w:hAnsi="Arial" w:cs="Arial"/>
          <w:sz w:val="24"/>
          <w:szCs w:val="24"/>
        </w:rPr>
        <w:t>e election of the President, First Vice-President, Second Vice-President, Treasurer, Secretary, and the two [2] Members at Large shall take place first, in the order listed.</w:t>
      </w:r>
    </w:p>
    <w:p w:rsidR="005F3350" w:rsidRPr="00CF16B9" w:rsidRDefault="005F3350" w:rsidP="005F3350">
      <w:pPr>
        <w:pStyle w:val="PlainText"/>
        <w:rPr>
          <w:rFonts w:ascii="Arial" w:hAnsi="Arial" w:cs="Arial"/>
          <w:sz w:val="24"/>
          <w:szCs w:val="24"/>
        </w:rPr>
      </w:pPr>
    </w:p>
    <w:p w:rsidR="005F3350" w:rsidRPr="005223F0" w:rsidRDefault="005F3350" w:rsidP="005F3350">
      <w:pPr>
        <w:pStyle w:val="PlainText"/>
        <w:rPr>
          <w:rFonts w:ascii="Arial" w:hAnsi="Arial" w:cs="Arial"/>
          <w:b/>
          <w:sz w:val="24"/>
          <w:szCs w:val="24"/>
        </w:rPr>
      </w:pPr>
      <w:r w:rsidRPr="005223F0">
        <w:rPr>
          <w:rFonts w:ascii="Arial" w:hAnsi="Arial" w:cs="Arial"/>
          <w:b/>
          <w:sz w:val="24"/>
          <w:szCs w:val="24"/>
        </w:rPr>
        <w:t>ELECTION OF OFFICERS-EXECUTIVE COUNCIL</w:t>
      </w:r>
    </w:p>
    <w:p w:rsidR="005F3350" w:rsidRPr="00CF16B9" w:rsidRDefault="005F3350" w:rsidP="005F3350">
      <w:pPr>
        <w:pStyle w:val="PlainText"/>
        <w:rPr>
          <w:rFonts w:ascii="Arial" w:hAnsi="Arial" w:cs="Arial"/>
          <w:sz w:val="24"/>
          <w:szCs w:val="24"/>
        </w:rPr>
      </w:pPr>
    </w:p>
    <w:p w:rsidR="005F3350" w:rsidRPr="00CF16B9" w:rsidRDefault="005F3350" w:rsidP="005F3350">
      <w:pPr>
        <w:pStyle w:val="PlainText"/>
        <w:numPr>
          <w:ilvl w:val="0"/>
          <w:numId w:val="3"/>
        </w:numPr>
        <w:rPr>
          <w:rFonts w:ascii="Arial" w:hAnsi="Arial" w:cs="Arial"/>
          <w:sz w:val="24"/>
          <w:szCs w:val="24"/>
        </w:rPr>
      </w:pPr>
      <w:r>
        <w:rPr>
          <w:rFonts w:ascii="Arial" w:hAnsi="Arial" w:cs="Arial"/>
          <w:sz w:val="24"/>
          <w:szCs w:val="24"/>
        </w:rPr>
        <w:t>No</w:t>
      </w:r>
      <w:r w:rsidRPr="00CF16B9">
        <w:rPr>
          <w:rFonts w:ascii="Arial" w:hAnsi="Arial" w:cs="Arial"/>
          <w:sz w:val="24"/>
          <w:szCs w:val="24"/>
        </w:rPr>
        <w:t>mination for election to the Executive Council shall occur at the close of the Executive Committee elections.</w:t>
      </w:r>
    </w:p>
    <w:p w:rsidR="005F3350" w:rsidRPr="00CF16B9" w:rsidRDefault="005F3350" w:rsidP="005F3350">
      <w:pPr>
        <w:pStyle w:val="PlainText"/>
        <w:numPr>
          <w:ilvl w:val="0"/>
          <w:numId w:val="3"/>
        </w:numPr>
        <w:rPr>
          <w:rFonts w:ascii="Arial" w:hAnsi="Arial" w:cs="Arial"/>
          <w:sz w:val="24"/>
          <w:szCs w:val="24"/>
        </w:rPr>
      </w:pPr>
      <w:r>
        <w:rPr>
          <w:rFonts w:ascii="Arial" w:hAnsi="Arial" w:cs="Arial"/>
          <w:sz w:val="24"/>
          <w:szCs w:val="24"/>
        </w:rPr>
        <w:t>Th</w:t>
      </w:r>
      <w:r w:rsidRPr="00CF16B9">
        <w:rPr>
          <w:rFonts w:ascii="Arial" w:hAnsi="Arial" w:cs="Arial"/>
          <w:sz w:val="24"/>
          <w:szCs w:val="24"/>
        </w:rPr>
        <w:t>ere are ten [10] Executive Council positions.</w:t>
      </w:r>
    </w:p>
    <w:p w:rsidR="005F3350" w:rsidRPr="00CF16B9" w:rsidRDefault="005F3350" w:rsidP="005F3350">
      <w:pPr>
        <w:pStyle w:val="PlainText"/>
        <w:rPr>
          <w:rFonts w:ascii="Arial" w:hAnsi="Arial" w:cs="Arial"/>
          <w:sz w:val="24"/>
          <w:szCs w:val="24"/>
        </w:rPr>
      </w:pPr>
    </w:p>
    <w:p w:rsidR="005F3350" w:rsidRPr="005223F0" w:rsidRDefault="005F3350" w:rsidP="005F3350">
      <w:pPr>
        <w:pStyle w:val="PlainText"/>
        <w:rPr>
          <w:rFonts w:ascii="Arial" w:hAnsi="Arial" w:cs="Arial"/>
          <w:b/>
          <w:sz w:val="24"/>
          <w:szCs w:val="24"/>
        </w:rPr>
      </w:pPr>
      <w:r w:rsidRPr="005223F0">
        <w:rPr>
          <w:rFonts w:ascii="Arial" w:hAnsi="Arial" w:cs="Arial"/>
          <w:b/>
          <w:sz w:val="24"/>
          <w:szCs w:val="24"/>
        </w:rPr>
        <w:t>ELECTION PROCEDURES</w:t>
      </w:r>
    </w:p>
    <w:p w:rsidR="005F3350" w:rsidRPr="00CF16B9" w:rsidRDefault="005F3350" w:rsidP="005F3350">
      <w:pPr>
        <w:pStyle w:val="PlainText"/>
        <w:rPr>
          <w:rFonts w:ascii="Arial" w:hAnsi="Arial" w:cs="Arial"/>
          <w:sz w:val="24"/>
          <w:szCs w:val="24"/>
        </w:rPr>
      </w:pPr>
    </w:p>
    <w:p w:rsidR="005F3350" w:rsidRPr="00CF16B9" w:rsidRDefault="005F3350" w:rsidP="005F3350">
      <w:pPr>
        <w:pStyle w:val="PlainText"/>
        <w:numPr>
          <w:ilvl w:val="0"/>
          <w:numId w:val="4"/>
        </w:numPr>
        <w:rPr>
          <w:rFonts w:ascii="Arial" w:hAnsi="Arial" w:cs="Arial"/>
          <w:sz w:val="24"/>
          <w:szCs w:val="24"/>
        </w:rPr>
      </w:pPr>
      <w:r>
        <w:rPr>
          <w:rFonts w:ascii="Arial" w:hAnsi="Arial" w:cs="Arial"/>
          <w:sz w:val="24"/>
          <w:szCs w:val="24"/>
        </w:rPr>
        <w:t>All</w:t>
      </w:r>
      <w:r w:rsidRPr="00CF16B9">
        <w:rPr>
          <w:rFonts w:ascii="Arial" w:hAnsi="Arial" w:cs="Arial"/>
          <w:sz w:val="24"/>
          <w:szCs w:val="24"/>
        </w:rPr>
        <w:t xml:space="preserve"> candidates for office shall be a member in good standing of a union retiree organization affiliated to OFUR, or be a paid up individual member of CURC.</w:t>
      </w:r>
    </w:p>
    <w:p w:rsidR="005F3350" w:rsidRPr="00CF16B9" w:rsidRDefault="005F3350" w:rsidP="005F3350">
      <w:pPr>
        <w:pStyle w:val="PlainText"/>
        <w:numPr>
          <w:ilvl w:val="0"/>
          <w:numId w:val="4"/>
        </w:numPr>
        <w:rPr>
          <w:rFonts w:ascii="Arial" w:hAnsi="Arial" w:cs="Arial"/>
          <w:sz w:val="24"/>
          <w:szCs w:val="24"/>
        </w:rPr>
      </w:pPr>
      <w:r>
        <w:rPr>
          <w:rFonts w:ascii="Arial" w:hAnsi="Arial" w:cs="Arial"/>
          <w:sz w:val="24"/>
          <w:szCs w:val="24"/>
        </w:rPr>
        <w:t>El</w:t>
      </w:r>
      <w:r w:rsidRPr="00CF16B9">
        <w:rPr>
          <w:rFonts w:ascii="Arial" w:hAnsi="Arial" w:cs="Arial"/>
          <w:sz w:val="24"/>
          <w:szCs w:val="24"/>
        </w:rPr>
        <w:t>ection of officers shall be by secret ballot.</w:t>
      </w:r>
    </w:p>
    <w:p w:rsidR="005F3350" w:rsidRPr="00CF16B9" w:rsidRDefault="005F3350" w:rsidP="005F3350">
      <w:pPr>
        <w:pStyle w:val="PlainText"/>
        <w:numPr>
          <w:ilvl w:val="0"/>
          <w:numId w:val="4"/>
        </w:numPr>
        <w:rPr>
          <w:rFonts w:ascii="Arial" w:hAnsi="Arial" w:cs="Arial"/>
          <w:sz w:val="24"/>
          <w:szCs w:val="24"/>
        </w:rPr>
      </w:pPr>
      <w:r>
        <w:rPr>
          <w:rFonts w:ascii="Arial" w:hAnsi="Arial" w:cs="Arial"/>
          <w:sz w:val="24"/>
          <w:szCs w:val="24"/>
        </w:rPr>
        <w:t xml:space="preserve">A </w:t>
      </w:r>
      <w:r w:rsidRPr="00CF16B9">
        <w:rPr>
          <w:rFonts w:ascii="Arial" w:hAnsi="Arial" w:cs="Arial"/>
          <w:sz w:val="24"/>
          <w:szCs w:val="24"/>
        </w:rPr>
        <w:t>simple majority of votes cast shall be required before any candidate can be declared elected.</w:t>
      </w:r>
    </w:p>
    <w:p w:rsidR="005F3350" w:rsidRPr="005F3350" w:rsidRDefault="005F3350" w:rsidP="0089379D">
      <w:pPr>
        <w:pStyle w:val="PlainText"/>
        <w:numPr>
          <w:ilvl w:val="0"/>
          <w:numId w:val="4"/>
        </w:numPr>
        <w:rPr>
          <w:rFonts w:ascii="Arial" w:hAnsi="Arial" w:cs="Arial"/>
          <w:sz w:val="24"/>
          <w:szCs w:val="24"/>
        </w:rPr>
      </w:pPr>
      <w:r w:rsidRPr="005F3350">
        <w:rPr>
          <w:rFonts w:ascii="Arial" w:hAnsi="Arial" w:cs="Arial"/>
          <w:sz w:val="24"/>
          <w:szCs w:val="24"/>
        </w:rPr>
        <w:t>Subsequent ballots shall be taken if necessary to obtain such a majority.</w:t>
      </w:r>
    </w:p>
    <w:p w:rsidR="005F3350" w:rsidRPr="00CF16B9" w:rsidRDefault="005F3350" w:rsidP="005F3350">
      <w:pPr>
        <w:pStyle w:val="PlainText"/>
        <w:numPr>
          <w:ilvl w:val="0"/>
          <w:numId w:val="4"/>
        </w:numPr>
        <w:rPr>
          <w:rFonts w:ascii="Arial" w:hAnsi="Arial" w:cs="Arial"/>
          <w:sz w:val="24"/>
          <w:szCs w:val="24"/>
        </w:rPr>
      </w:pPr>
      <w:r>
        <w:rPr>
          <w:rFonts w:ascii="Arial" w:hAnsi="Arial" w:cs="Arial"/>
          <w:sz w:val="24"/>
          <w:szCs w:val="24"/>
        </w:rPr>
        <w:t>On e</w:t>
      </w:r>
      <w:r w:rsidRPr="00CF16B9">
        <w:rPr>
          <w:rFonts w:ascii="Arial" w:hAnsi="Arial" w:cs="Arial"/>
          <w:sz w:val="24"/>
          <w:szCs w:val="24"/>
        </w:rPr>
        <w:t>ach subsequent ballot the candidate receiving the lowest number of votes in the previous ballot shall be dropped.</w:t>
      </w:r>
    </w:p>
    <w:p w:rsidR="005F3350" w:rsidRPr="005F3350" w:rsidRDefault="005F3350" w:rsidP="00990DE9">
      <w:pPr>
        <w:pStyle w:val="PlainText"/>
        <w:numPr>
          <w:ilvl w:val="0"/>
          <w:numId w:val="4"/>
        </w:numPr>
        <w:rPr>
          <w:rFonts w:ascii="Arial" w:hAnsi="Arial" w:cs="Arial"/>
          <w:sz w:val="24"/>
          <w:szCs w:val="24"/>
        </w:rPr>
      </w:pPr>
      <w:r w:rsidRPr="005F3350">
        <w:rPr>
          <w:rFonts w:ascii="Arial" w:hAnsi="Arial" w:cs="Arial"/>
          <w:sz w:val="24"/>
          <w:szCs w:val="24"/>
        </w:rPr>
        <w:t xml:space="preserve">In case of a final tie vote, the Chairperson shall cast the deciding </w:t>
      </w:r>
      <w:r w:rsidR="00B965EC" w:rsidRPr="005F3350">
        <w:rPr>
          <w:rFonts w:ascii="Arial" w:hAnsi="Arial" w:cs="Arial"/>
          <w:sz w:val="24"/>
          <w:szCs w:val="24"/>
        </w:rPr>
        <w:t>vote. When</w:t>
      </w:r>
      <w:r w:rsidRPr="005F3350">
        <w:rPr>
          <w:rFonts w:ascii="Arial" w:hAnsi="Arial" w:cs="Arial"/>
          <w:sz w:val="24"/>
          <w:szCs w:val="24"/>
        </w:rPr>
        <w:t xml:space="preserve"> two or more nominees are to be elected to any office by secret ballot, each delegate voting shall be required to vote for the full number of candidates to be elected or the delegate's ballot will be declared spoiled.</w:t>
      </w:r>
    </w:p>
    <w:p w:rsidR="005F3350" w:rsidRDefault="005F3350" w:rsidP="005F3350">
      <w:pPr>
        <w:pStyle w:val="PlainText"/>
        <w:rPr>
          <w:rFonts w:ascii="Arial" w:hAnsi="Arial" w:cs="Arial"/>
          <w:sz w:val="24"/>
          <w:szCs w:val="24"/>
        </w:rPr>
      </w:pPr>
    </w:p>
    <w:p w:rsidR="005F3350" w:rsidRDefault="005F3350" w:rsidP="005F3350">
      <w:pPr>
        <w:pStyle w:val="PlainText"/>
        <w:rPr>
          <w:rFonts w:ascii="Arial" w:hAnsi="Arial" w:cs="Arial"/>
          <w:sz w:val="24"/>
          <w:szCs w:val="24"/>
        </w:rPr>
      </w:pPr>
    </w:p>
    <w:p w:rsidR="005F3350" w:rsidRDefault="005F3350" w:rsidP="005F3350">
      <w:pPr>
        <w:pStyle w:val="PlainText"/>
        <w:rPr>
          <w:rFonts w:ascii="Arial" w:hAnsi="Arial" w:cs="Arial"/>
          <w:sz w:val="24"/>
          <w:szCs w:val="24"/>
        </w:rPr>
      </w:pPr>
    </w:p>
    <w:p w:rsidR="00677AEE" w:rsidRDefault="00C71BD8"/>
    <w:sectPr w:rsidR="00677AEE" w:rsidSect="005F3350">
      <w:pgSz w:w="12240" w:h="15840"/>
      <w:pgMar w:top="397"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564C"/>
    <w:multiLevelType w:val="hybridMultilevel"/>
    <w:tmpl w:val="73DA0742"/>
    <w:lvl w:ilvl="0" w:tplc="83246FAC">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1" w15:restartNumberingAfterBreak="0">
    <w:nsid w:val="086E137A"/>
    <w:multiLevelType w:val="hybridMultilevel"/>
    <w:tmpl w:val="8990F580"/>
    <w:lvl w:ilvl="0" w:tplc="E690D7FC">
      <w:start w:val="1"/>
      <w:numFmt w:val="decimal"/>
      <w:lvlText w:val="%1."/>
      <w:lvlJc w:val="left"/>
      <w:pPr>
        <w:ind w:left="468" w:hanging="360"/>
      </w:pPr>
    </w:lvl>
    <w:lvl w:ilvl="1" w:tplc="10090019">
      <w:start w:val="1"/>
      <w:numFmt w:val="lowerLetter"/>
      <w:lvlText w:val="%2."/>
      <w:lvlJc w:val="left"/>
      <w:pPr>
        <w:ind w:left="1188" w:hanging="360"/>
      </w:pPr>
    </w:lvl>
    <w:lvl w:ilvl="2" w:tplc="1009001B">
      <w:start w:val="1"/>
      <w:numFmt w:val="lowerRoman"/>
      <w:lvlText w:val="%3."/>
      <w:lvlJc w:val="right"/>
      <w:pPr>
        <w:ind w:left="1908" w:hanging="180"/>
      </w:pPr>
    </w:lvl>
    <w:lvl w:ilvl="3" w:tplc="1009000F">
      <w:start w:val="1"/>
      <w:numFmt w:val="decimal"/>
      <w:lvlText w:val="%4."/>
      <w:lvlJc w:val="left"/>
      <w:pPr>
        <w:ind w:left="2628" w:hanging="360"/>
      </w:pPr>
    </w:lvl>
    <w:lvl w:ilvl="4" w:tplc="10090019">
      <w:start w:val="1"/>
      <w:numFmt w:val="lowerLetter"/>
      <w:lvlText w:val="%5."/>
      <w:lvlJc w:val="left"/>
      <w:pPr>
        <w:ind w:left="3348" w:hanging="360"/>
      </w:pPr>
    </w:lvl>
    <w:lvl w:ilvl="5" w:tplc="1009001B">
      <w:start w:val="1"/>
      <w:numFmt w:val="lowerRoman"/>
      <w:lvlText w:val="%6."/>
      <w:lvlJc w:val="right"/>
      <w:pPr>
        <w:ind w:left="4068" w:hanging="180"/>
      </w:pPr>
    </w:lvl>
    <w:lvl w:ilvl="6" w:tplc="1009000F">
      <w:start w:val="1"/>
      <w:numFmt w:val="decimal"/>
      <w:lvlText w:val="%7."/>
      <w:lvlJc w:val="left"/>
      <w:pPr>
        <w:ind w:left="4788" w:hanging="360"/>
      </w:pPr>
    </w:lvl>
    <w:lvl w:ilvl="7" w:tplc="10090019">
      <w:start w:val="1"/>
      <w:numFmt w:val="lowerLetter"/>
      <w:lvlText w:val="%8."/>
      <w:lvlJc w:val="left"/>
      <w:pPr>
        <w:ind w:left="5508" w:hanging="360"/>
      </w:pPr>
    </w:lvl>
    <w:lvl w:ilvl="8" w:tplc="1009001B">
      <w:start w:val="1"/>
      <w:numFmt w:val="lowerRoman"/>
      <w:lvlText w:val="%9."/>
      <w:lvlJc w:val="right"/>
      <w:pPr>
        <w:ind w:left="6228" w:hanging="180"/>
      </w:pPr>
    </w:lvl>
  </w:abstractNum>
  <w:abstractNum w:abstractNumId="2" w15:restartNumberingAfterBreak="0">
    <w:nsid w:val="1E584D10"/>
    <w:multiLevelType w:val="hybridMultilevel"/>
    <w:tmpl w:val="561E5756"/>
    <w:lvl w:ilvl="0" w:tplc="0CD6CE2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abstractNum w:abstractNumId="3" w15:restartNumberingAfterBreak="0">
    <w:nsid w:val="5F4771FD"/>
    <w:multiLevelType w:val="hybridMultilevel"/>
    <w:tmpl w:val="26D41BAC"/>
    <w:lvl w:ilvl="0" w:tplc="A5DEE2E0">
      <w:start w:val="1"/>
      <w:numFmt w:val="decimal"/>
      <w:lvlText w:val="%1."/>
      <w:lvlJc w:val="left"/>
      <w:pPr>
        <w:ind w:left="468" w:hanging="360"/>
      </w:pPr>
      <w:rPr>
        <w:rFonts w:hint="default"/>
      </w:rPr>
    </w:lvl>
    <w:lvl w:ilvl="1" w:tplc="10090019" w:tentative="1">
      <w:start w:val="1"/>
      <w:numFmt w:val="lowerLetter"/>
      <w:lvlText w:val="%2."/>
      <w:lvlJc w:val="left"/>
      <w:pPr>
        <w:ind w:left="1188" w:hanging="360"/>
      </w:pPr>
    </w:lvl>
    <w:lvl w:ilvl="2" w:tplc="1009001B" w:tentative="1">
      <w:start w:val="1"/>
      <w:numFmt w:val="lowerRoman"/>
      <w:lvlText w:val="%3."/>
      <w:lvlJc w:val="right"/>
      <w:pPr>
        <w:ind w:left="1908" w:hanging="180"/>
      </w:pPr>
    </w:lvl>
    <w:lvl w:ilvl="3" w:tplc="1009000F" w:tentative="1">
      <w:start w:val="1"/>
      <w:numFmt w:val="decimal"/>
      <w:lvlText w:val="%4."/>
      <w:lvlJc w:val="left"/>
      <w:pPr>
        <w:ind w:left="2628" w:hanging="360"/>
      </w:pPr>
    </w:lvl>
    <w:lvl w:ilvl="4" w:tplc="10090019" w:tentative="1">
      <w:start w:val="1"/>
      <w:numFmt w:val="lowerLetter"/>
      <w:lvlText w:val="%5."/>
      <w:lvlJc w:val="left"/>
      <w:pPr>
        <w:ind w:left="3348" w:hanging="360"/>
      </w:pPr>
    </w:lvl>
    <w:lvl w:ilvl="5" w:tplc="1009001B" w:tentative="1">
      <w:start w:val="1"/>
      <w:numFmt w:val="lowerRoman"/>
      <w:lvlText w:val="%6."/>
      <w:lvlJc w:val="right"/>
      <w:pPr>
        <w:ind w:left="4068" w:hanging="180"/>
      </w:pPr>
    </w:lvl>
    <w:lvl w:ilvl="6" w:tplc="1009000F" w:tentative="1">
      <w:start w:val="1"/>
      <w:numFmt w:val="decimal"/>
      <w:lvlText w:val="%7."/>
      <w:lvlJc w:val="left"/>
      <w:pPr>
        <w:ind w:left="4788" w:hanging="360"/>
      </w:pPr>
    </w:lvl>
    <w:lvl w:ilvl="7" w:tplc="10090019" w:tentative="1">
      <w:start w:val="1"/>
      <w:numFmt w:val="lowerLetter"/>
      <w:lvlText w:val="%8."/>
      <w:lvlJc w:val="left"/>
      <w:pPr>
        <w:ind w:left="5508" w:hanging="360"/>
      </w:pPr>
    </w:lvl>
    <w:lvl w:ilvl="8" w:tplc="1009001B" w:tentative="1">
      <w:start w:val="1"/>
      <w:numFmt w:val="lowerRoman"/>
      <w:lvlText w:val="%9."/>
      <w:lvlJc w:val="right"/>
      <w:pPr>
        <w:ind w:left="622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BE9"/>
    <w:rsid w:val="001B727F"/>
    <w:rsid w:val="00257BFA"/>
    <w:rsid w:val="00270631"/>
    <w:rsid w:val="002A4D04"/>
    <w:rsid w:val="00423C95"/>
    <w:rsid w:val="004C2E84"/>
    <w:rsid w:val="005F3350"/>
    <w:rsid w:val="00781E8C"/>
    <w:rsid w:val="00887FCB"/>
    <w:rsid w:val="00AB5363"/>
    <w:rsid w:val="00B0262B"/>
    <w:rsid w:val="00B41BE9"/>
    <w:rsid w:val="00B965EC"/>
    <w:rsid w:val="00BF23F3"/>
    <w:rsid w:val="00C71BD8"/>
    <w:rsid w:val="00CE2C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096F7-FD5E-4C78-ADA1-6E89B638E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before="100" w:before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41BE9"/>
    <w:pPr>
      <w:spacing w:before="0" w:beforeAutospacing="0"/>
      <w:ind w:left="108" w:right="108"/>
    </w:pPr>
    <w:rPr>
      <w:rFonts w:ascii="Consolas" w:hAnsi="Consolas" w:cstheme="minorBidi"/>
      <w:sz w:val="21"/>
      <w:szCs w:val="21"/>
    </w:rPr>
  </w:style>
  <w:style w:type="character" w:customStyle="1" w:styleId="PlainTextChar">
    <w:name w:val="Plain Text Char"/>
    <w:basedOn w:val="DefaultParagraphFont"/>
    <w:link w:val="PlainText"/>
    <w:uiPriority w:val="99"/>
    <w:rsid w:val="00B41BE9"/>
    <w:rPr>
      <w:rFonts w:ascii="Consolas" w:hAnsi="Consolas" w:cstheme="minorBidi"/>
      <w:sz w:val="21"/>
      <w:szCs w:val="21"/>
    </w:rPr>
  </w:style>
  <w:style w:type="paragraph" w:styleId="BalloonText">
    <w:name w:val="Balloon Text"/>
    <w:basedOn w:val="Normal"/>
    <w:link w:val="BalloonTextChar"/>
    <w:uiPriority w:val="99"/>
    <w:semiHidden/>
    <w:unhideWhenUsed/>
    <w:rsid w:val="00B965E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5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1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2018-02-14T19:32:00Z</cp:lastPrinted>
  <dcterms:created xsi:type="dcterms:W3CDTF">2018-02-14T19:22:00Z</dcterms:created>
  <dcterms:modified xsi:type="dcterms:W3CDTF">2018-02-14T22:38:00Z</dcterms:modified>
</cp:coreProperties>
</file>